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99" w:rsidRPr="00E77A99" w:rsidRDefault="00E77A99" w:rsidP="00E77A99">
      <w:pPr>
        <w:jc w:val="center"/>
        <w:rPr>
          <w:rFonts w:ascii="Times New Roman" w:hAnsi="Times New Roman" w:cs="Times New Roman"/>
          <w:sz w:val="28"/>
          <w:szCs w:val="28"/>
        </w:rPr>
      </w:pPr>
      <w:r w:rsidRPr="00E77A99">
        <w:rPr>
          <w:rFonts w:ascii="Times New Roman" w:hAnsi="Times New Roman" w:cs="Times New Roman"/>
          <w:sz w:val="28"/>
          <w:szCs w:val="28"/>
        </w:rPr>
        <w:t>Информация о фонде перераспределения земель</w:t>
      </w:r>
      <w:r>
        <w:rPr>
          <w:rFonts w:ascii="Times New Roman" w:hAnsi="Times New Roman" w:cs="Times New Roman"/>
          <w:sz w:val="28"/>
          <w:szCs w:val="28"/>
        </w:rPr>
        <w:t>.</w:t>
      </w:r>
    </w:p>
    <w:p w:rsidR="00E77A99" w:rsidRDefault="00E77A99" w:rsidP="00E77A99">
      <w:pPr>
        <w:jc w:val="both"/>
      </w:pPr>
    </w:p>
    <w:p w:rsidR="00E77A99" w:rsidRPr="00E77A99" w:rsidRDefault="00E77A99" w:rsidP="00E77A99">
      <w:pPr>
        <w:jc w:val="both"/>
        <w:rPr>
          <w:rFonts w:ascii="Times New Roman" w:hAnsi="Times New Roman" w:cs="Times New Roman"/>
          <w:sz w:val="28"/>
          <w:szCs w:val="28"/>
        </w:rPr>
      </w:pPr>
      <w:r>
        <w:t xml:space="preserve">         </w:t>
      </w:r>
      <w:r w:rsidRPr="00E77A99">
        <w:rPr>
          <w:rFonts w:ascii="Times New Roman" w:hAnsi="Times New Roman" w:cs="Times New Roman"/>
          <w:sz w:val="28"/>
          <w:szCs w:val="28"/>
        </w:rPr>
        <w:t xml:space="preserve">В соответствии со ст. 70 Земельного кодекса Российской Федерации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 </w:t>
      </w:r>
    </w:p>
    <w:p w:rsidR="00E77A99" w:rsidRPr="00E77A99" w:rsidRDefault="00E77A99" w:rsidP="00E77A99">
      <w:pPr>
        <w:jc w:val="both"/>
        <w:rPr>
          <w:rFonts w:ascii="Times New Roman" w:hAnsi="Times New Roman" w:cs="Times New Roman"/>
          <w:sz w:val="28"/>
          <w:szCs w:val="28"/>
        </w:rPr>
      </w:pPr>
      <w:r w:rsidRPr="00E77A99">
        <w:rPr>
          <w:rFonts w:ascii="Times New Roman" w:hAnsi="Times New Roman" w:cs="Times New Roman"/>
          <w:sz w:val="28"/>
          <w:szCs w:val="28"/>
        </w:rPr>
        <w:t xml:space="preserve">        </w:t>
      </w:r>
      <w:proofErr w:type="gramStart"/>
      <w:r w:rsidRPr="00E77A99">
        <w:rPr>
          <w:rFonts w:ascii="Times New Roman" w:hAnsi="Times New Roman" w:cs="Times New Roman"/>
          <w:sz w:val="28"/>
          <w:szCs w:val="28"/>
        </w:rPr>
        <w:t xml:space="preserve">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w:t>
      </w:r>
      <w:proofErr w:type="gramEnd"/>
    </w:p>
    <w:p w:rsidR="0021678E" w:rsidRPr="00E77A99" w:rsidRDefault="00E77A99" w:rsidP="00E77A99">
      <w:pPr>
        <w:jc w:val="both"/>
        <w:rPr>
          <w:rFonts w:ascii="Times New Roman" w:hAnsi="Times New Roman" w:cs="Times New Roman"/>
          <w:sz w:val="28"/>
          <w:szCs w:val="28"/>
        </w:rPr>
      </w:pPr>
      <w:r>
        <w:rPr>
          <w:rFonts w:ascii="Times New Roman" w:hAnsi="Times New Roman" w:cs="Times New Roman"/>
          <w:sz w:val="28"/>
          <w:szCs w:val="28"/>
        </w:rPr>
        <w:t xml:space="preserve">       </w:t>
      </w:r>
      <w:r w:rsidRPr="00E77A99">
        <w:rPr>
          <w:rFonts w:ascii="Times New Roman" w:hAnsi="Times New Roman" w:cs="Times New Roman"/>
          <w:sz w:val="28"/>
          <w:szCs w:val="28"/>
        </w:rPr>
        <w:t>Использование земель фонда перераспределения земель осуществляется в соответствии со статьей 78 земельного Кодекса Российской Федерации в порядке, установленном законами и иными нормативными правовыми актами Российской Федерации.</w:t>
      </w:r>
    </w:p>
    <w:p w:rsidR="00E77A99" w:rsidRPr="00E77A99" w:rsidRDefault="00E77A99" w:rsidP="00E77A99">
      <w:pPr>
        <w:jc w:val="both"/>
        <w:rPr>
          <w:rFonts w:ascii="Times New Roman" w:hAnsi="Times New Roman" w:cs="Times New Roman"/>
          <w:sz w:val="28"/>
          <w:szCs w:val="28"/>
        </w:rPr>
      </w:pPr>
      <w:r>
        <w:rPr>
          <w:rFonts w:ascii="Times New Roman" w:hAnsi="Times New Roman" w:cs="Times New Roman"/>
          <w:sz w:val="28"/>
          <w:szCs w:val="28"/>
        </w:rPr>
        <w:t xml:space="preserve"> </w:t>
      </w:r>
      <w:r w:rsidR="008D3E7D">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E77A99">
        <w:rPr>
          <w:rFonts w:ascii="Times New Roman" w:hAnsi="Times New Roman" w:cs="Times New Roman"/>
          <w:sz w:val="28"/>
          <w:szCs w:val="28"/>
        </w:rPr>
        <w:t>Администрация Черемошёнского сельского поселения информирует о том, что муниципальное</w:t>
      </w:r>
      <w:r w:rsidR="008D3E7D">
        <w:rPr>
          <w:rFonts w:ascii="Times New Roman" w:hAnsi="Times New Roman" w:cs="Times New Roman"/>
          <w:sz w:val="28"/>
          <w:szCs w:val="28"/>
        </w:rPr>
        <w:t xml:space="preserve"> образование</w:t>
      </w:r>
      <w:r w:rsidRPr="00E77A99">
        <w:rPr>
          <w:rFonts w:ascii="Times New Roman" w:hAnsi="Times New Roman" w:cs="Times New Roman"/>
          <w:sz w:val="28"/>
          <w:szCs w:val="28"/>
        </w:rPr>
        <w:t xml:space="preserve"> «</w:t>
      </w:r>
      <w:proofErr w:type="spellStart"/>
      <w:r w:rsidRPr="00E77A99">
        <w:rPr>
          <w:rFonts w:ascii="Times New Roman" w:hAnsi="Times New Roman" w:cs="Times New Roman"/>
          <w:sz w:val="28"/>
          <w:szCs w:val="28"/>
        </w:rPr>
        <w:t>Черемошёнское</w:t>
      </w:r>
      <w:proofErr w:type="spellEnd"/>
      <w:r w:rsidRPr="00E77A99">
        <w:rPr>
          <w:rFonts w:ascii="Times New Roman" w:hAnsi="Times New Roman" w:cs="Times New Roman"/>
          <w:sz w:val="28"/>
          <w:szCs w:val="28"/>
        </w:rPr>
        <w:t xml:space="preserve"> сельское поселение</w:t>
      </w:r>
      <w:r w:rsidR="008D3E7D">
        <w:rPr>
          <w:rFonts w:ascii="Times New Roman" w:hAnsi="Times New Roman" w:cs="Times New Roman"/>
          <w:sz w:val="28"/>
          <w:szCs w:val="28"/>
        </w:rPr>
        <w:t xml:space="preserve"> Мценского района Орловской области </w:t>
      </w:r>
      <w:r w:rsidRPr="00E77A99">
        <w:rPr>
          <w:rFonts w:ascii="Times New Roman" w:hAnsi="Times New Roman" w:cs="Times New Roman"/>
          <w:sz w:val="28"/>
          <w:szCs w:val="28"/>
        </w:rPr>
        <w:t xml:space="preserve">» не имеет в собственности   земель сельскохозяйственного назначения для формирования фонда перераспределения земель. </w:t>
      </w:r>
    </w:p>
    <w:sectPr w:rsidR="00E77A99" w:rsidRPr="00E77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77"/>
    <w:rsid w:val="0021678E"/>
    <w:rsid w:val="008D3E7D"/>
    <w:rsid w:val="00E77A99"/>
    <w:rsid w:val="00E9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2019-05-29T09:37:00Z</dcterms:created>
  <dcterms:modified xsi:type="dcterms:W3CDTF">2019-05-29T09:48:00Z</dcterms:modified>
</cp:coreProperties>
</file>